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55" w:rsidRPr="0049614D" w:rsidRDefault="00A764D1" w:rsidP="004D78E3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49614D">
        <w:rPr>
          <w:rFonts w:ascii="Times New Roman" w:eastAsia="標楷體" w:hAnsi="Times New Roman"/>
          <w:b/>
          <w:kern w:val="0"/>
          <w:sz w:val="32"/>
          <w:szCs w:val="32"/>
        </w:rPr>
        <w:t>Fu Jen Catholic University</w:t>
      </w:r>
    </w:p>
    <w:p w:rsidR="00A764D1" w:rsidRPr="0049614D" w:rsidRDefault="00A764D1" w:rsidP="004D78E3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49614D">
        <w:rPr>
          <w:rFonts w:ascii="Times New Roman" w:eastAsia="標楷體" w:hAnsi="Times New Roman"/>
          <w:b/>
          <w:kern w:val="0"/>
          <w:sz w:val="32"/>
          <w:szCs w:val="32"/>
        </w:rPr>
        <w:t xml:space="preserve">Guidelines Governing the </w:t>
      </w:r>
      <w:r w:rsidR="00316AC0">
        <w:rPr>
          <w:rFonts w:ascii="Times New Roman" w:eastAsia="標楷體" w:hAnsi="Times New Roman" w:hint="eastAsia"/>
          <w:b/>
          <w:kern w:val="0"/>
          <w:sz w:val="32"/>
          <w:szCs w:val="32"/>
        </w:rPr>
        <w:t xml:space="preserve">Purchase </w:t>
      </w:r>
      <w:r w:rsidRPr="0049614D">
        <w:rPr>
          <w:rFonts w:ascii="Times New Roman" w:eastAsia="標楷體" w:hAnsi="Times New Roman"/>
          <w:b/>
          <w:kern w:val="0"/>
          <w:sz w:val="32"/>
          <w:szCs w:val="32"/>
        </w:rPr>
        <w:t>Review of Key Equipment</w:t>
      </w:r>
      <w:r w:rsidR="00316AC0">
        <w:rPr>
          <w:rFonts w:ascii="Times New Roman" w:eastAsia="標楷體" w:hAnsi="Times New Roman" w:hint="eastAsia"/>
          <w:b/>
          <w:kern w:val="0"/>
          <w:sz w:val="32"/>
          <w:szCs w:val="32"/>
        </w:rPr>
        <w:t xml:space="preserve"> and Instruments</w:t>
      </w:r>
    </w:p>
    <w:p w:rsidR="00AA571B" w:rsidRDefault="00AA571B" w:rsidP="00070C68">
      <w:pPr>
        <w:wordWrap w:val="0"/>
        <w:snapToGrid w:val="0"/>
        <w:jc w:val="right"/>
        <w:rPr>
          <w:rFonts w:ascii="Times New Roman" w:eastAsia="標楷體" w:hAnsi="Times New Roman"/>
          <w:bCs/>
          <w:sz w:val="16"/>
          <w:szCs w:val="16"/>
        </w:rPr>
      </w:pPr>
    </w:p>
    <w:p w:rsidR="00070C68" w:rsidRPr="00070C68" w:rsidRDefault="00070C68" w:rsidP="00AA571B">
      <w:pPr>
        <w:snapToGrid w:val="0"/>
        <w:jc w:val="right"/>
        <w:rPr>
          <w:rFonts w:ascii="Times New Roman" w:eastAsia="標楷體" w:hAnsi="Times New Roman"/>
          <w:bCs/>
          <w:sz w:val="16"/>
          <w:szCs w:val="16"/>
        </w:rPr>
      </w:pPr>
      <w:r w:rsidRPr="00070C68">
        <w:rPr>
          <w:rFonts w:ascii="Times New Roman" w:eastAsia="標楷體" w:hAnsi="Times New Roman"/>
          <w:bCs/>
          <w:sz w:val="16"/>
          <w:szCs w:val="16"/>
        </w:rPr>
        <w:t>Passed at the Seventh Meeting of the Executive Council for the 2009-2010 Academic Year on April 8, 2010</w:t>
      </w:r>
    </w:p>
    <w:p w:rsidR="00070C68" w:rsidRPr="00070C68" w:rsidRDefault="00070C68" w:rsidP="00070C68">
      <w:pPr>
        <w:wordWrap w:val="0"/>
        <w:snapToGrid w:val="0"/>
        <w:jc w:val="right"/>
        <w:rPr>
          <w:rFonts w:ascii="Times New Roman" w:eastAsia="標楷體" w:hAnsi="Times New Roman"/>
          <w:bCs/>
          <w:sz w:val="16"/>
          <w:szCs w:val="16"/>
        </w:rPr>
      </w:pPr>
      <w:r w:rsidRPr="00070C68">
        <w:rPr>
          <w:rFonts w:ascii="Times New Roman" w:eastAsia="標楷體" w:hAnsi="Times New Roman"/>
          <w:bCs/>
          <w:sz w:val="16"/>
          <w:szCs w:val="16"/>
        </w:rPr>
        <w:t>Passed at the Sixth Meeting of the Executive Council for the 2012-2013 Academic Year on March 14, 2013</w:t>
      </w:r>
    </w:p>
    <w:p w:rsidR="00070C68" w:rsidRPr="00070C68" w:rsidRDefault="00070C68" w:rsidP="00070C68">
      <w:pPr>
        <w:wordWrap w:val="0"/>
        <w:snapToGrid w:val="0"/>
        <w:jc w:val="right"/>
        <w:rPr>
          <w:rFonts w:ascii="Times New Roman" w:eastAsia="標楷體" w:hAnsi="Times New Roman"/>
          <w:bCs/>
          <w:sz w:val="16"/>
          <w:szCs w:val="16"/>
        </w:rPr>
      </w:pPr>
      <w:r w:rsidRPr="00070C68">
        <w:rPr>
          <w:rFonts w:ascii="Times New Roman" w:eastAsia="標楷體" w:hAnsi="Times New Roman"/>
          <w:bCs/>
          <w:sz w:val="16"/>
          <w:szCs w:val="16"/>
        </w:rPr>
        <w:t>Passed at the Second Meeting of the Executive Council for the 2013-2014 Academic Year on October 3, 2013</w:t>
      </w:r>
    </w:p>
    <w:p w:rsidR="00070C68" w:rsidRPr="00070C68" w:rsidRDefault="00070C68" w:rsidP="00070C68">
      <w:pPr>
        <w:wordWrap w:val="0"/>
        <w:snapToGrid w:val="0"/>
        <w:jc w:val="right"/>
        <w:rPr>
          <w:rFonts w:ascii="Times New Roman" w:eastAsia="標楷體" w:hAnsi="Times New Roman"/>
          <w:bCs/>
          <w:sz w:val="16"/>
          <w:szCs w:val="16"/>
        </w:rPr>
      </w:pPr>
      <w:r w:rsidRPr="00070C68">
        <w:rPr>
          <w:rFonts w:ascii="Times New Roman" w:eastAsia="標楷體" w:hAnsi="Times New Roman"/>
          <w:bCs/>
          <w:sz w:val="16"/>
          <w:szCs w:val="16"/>
        </w:rPr>
        <w:t>Passed at the Fourth Meeting of the Executive Council for the 2014 -2015 Academic Year on December 11, 2014</w:t>
      </w:r>
    </w:p>
    <w:p w:rsidR="00985C55" w:rsidRPr="004D78E3" w:rsidRDefault="00985C55" w:rsidP="004D78E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b/>
          <w:kern w:val="0"/>
          <w:sz w:val="20"/>
          <w:szCs w:val="20"/>
        </w:rPr>
      </w:pPr>
    </w:p>
    <w:p w:rsidR="00A764D1" w:rsidRPr="00E4207B" w:rsidRDefault="00A764D1" w:rsidP="004D78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="709" w:hanging="709"/>
        <w:jc w:val="both"/>
        <w:rPr>
          <w:rFonts w:ascii="Times New Roman" w:eastAsia="標楷體" w:hAnsi="Times New Roman"/>
          <w:kern w:val="0"/>
          <w:szCs w:val="24"/>
        </w:rPr>
      </w:pPr>
      <w:r w:rsidRPr="00E4207B">
        <w:rPr>
          <w:rFonts w:ascii="Times New Roman" w:eastAsia="標楷體" w:hAnsi="Times New Roman"/>
          <w:kern w:val="0"/>
          <w:szCs w:val="24"/>
        </w:rPr>
        <w:t>Article 1</w:t>
      </w:r>
    </w:p>
    <w:p w:rsidR="00A764D1" w:rsidRDefault="00A764D1" w:rsidP="00A764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 w:rsidRPr="00E4207B">
        <w:rPr>
          <w:rFonts w:ascii="Times New Roman" w:eastAsia="標楷體" w:hAnsi="Times New Roman"/>
          <w:kern w:val="0"/>
          <w:szCs w:val="24"/>
        </w:rPr>
        <w:t>The Guidelines were formulate</w:t>
      </w:r>
      <w:r w:rsidR="00070C68" w:rsidRPr="00E4207B">
        <w:rPr>
          <w:rFonts w:ascii="Times New Roman" w:eastAsia="標楷體" w:hAnsi="Times New Roman"/>
          <w:kern w:val="0"/>
          <w:szCs w:val="24"/>
        </w:rPr>
        <w:t>d</w:t>
      </w:r>
      <w:r w:rsidRPr="00E4207B">
        <w:rPr>
          <w:rFonts w:ascii="Times New Roman" w:eastAsia="標楷體" w:hAnsi="Times New Roman"/>
          <w:kern w:val="0"/>
          <w:szCs w:val="24"/>
        </w:rPr>
        <w:t xml:space="preserve"> in order to boost academic research</w:t>
      </w:r>
      <w:r w:rsidR="004D47F0">
        <w:rPr>
          <w:rFonts w:ascii="Times New Roman" w:eastAsia="標楷體" w:hAnsi="Times New Roman" w:hint="eastAsia"/>
          <w:kern w:val="0"/>
          <w:szCs w:val="24"/>
        </w:rPr>
        <w:t xml:space="preserve"> and the distinct features of the University</w:t>
      </w:r>
      <w:r w:rsidR="00E4207B" w:rsidRPr="00E4207B">
        <w:rPr>
          <w:rFonts w:ascii="Times New Roman" w:eastAsia="標楷體" w:hAnsi="Times New Roman"/>
          <w:kern w:val="0"/>
          <w:szCs w:val="24"/>
        </w:rPr>
        <w:t>,</w:t>
      </w:r>
      <w:r w:rsidR="004D47F0">
        <w:rPr>
          <w:rFonts w:ascii="Times New Roman" w:eastAsia="標楷體" w:hAnsi="Times New Roman"/>
          <w:kern w:val="0"/>
          <w:szCs w:val="24"/>
        </w:rPr>
        <w:t xml:space="preserve"> </w:t>
      </w:r>
      <w:r w:rsidRPr="00E4207B">
        <w:rPr>
          <w:rFonts w:ascii="Times New Roman" w:eastAsia="標楷體" w:hAnsi="Times New Roman"/>
          <w:kern w:val="0"/>
          <w:szCs w:val="24"/>
        </w:rPr>
        <w:t xml:space="preserve">promote cross-disciplinary research, </w:t>
      </w:r>
      <w:r w:rsidR="004D47F0">
        <w:rPr>
          <w:rFonts w:ascii="Times New Roman" w:eastAsia="標楷體" w:hAnsi="Times New Roman" w:hint="eastAsia"/>
          <w:kern w:val="0"/>
          <w:szCs w:val="24"/>
        </w:rPr>
        <w:t xml:space="preserve">augment </w:t>
      </w:r>
      <w:r w:rsidR="003A0C22">
        <w:rPr>
          <w:rFonts w:ascii="Times New Roman" w:eastAsia="標楷體" w:hAnsi="Times New Roman" w:hint="eastAsia"/>
          <w:kern w:val="0"/>
          <w:szCs w:val="24"/>
        </w:rPr>
        <w:t xml:space="preserve">the amount of </w:t>
      </w:r>
      <w:r w:rsidRPr="00E4207B">
        <w:rPr>
          <w:rFonts w:ascii="Times New Roman" w:eastAsia="標楷體" w:hAnsi="Times New Roman"/>
          <w:kern w:val="0"/>
          <w:szCs w:val="24"/>
        </w:rPr>
        <w:t>precision equipment</w:t>
      </w:r>
      <w:r w:rsidR="00E4207B" w:rsidRPr="00E4207B">
        <w:rPr>
          <w:rFonts w:ascii="Times New Roman" w:eastAsia="標楷體" w:hAnsi="Times New Roman"/>
          <w:kern w:val="0"/>
          <w:szCs w:val="24"/>
        </w:rPr>
        <w:t xml:space="preserve"> and instruments on campus</w:t>
      </w:r>
      <w:r w:rsidRPr="00E4207B">
        <w:rPr>
          <w:rFonts w:ascii="Times New Roman" w:eastAsia="標楷體" w:hAnsi="Times New Roman"/>
          <w:kern w:val="0"/>
          <w:szCs w:val="24"/>
        </w:rPr>
        <w:t xml:space="preserve">, and </w:t>
      </w:r>
      <w:r w:rsidR="004D47F0">
        <w:rPr>
          <w:rFonts w:ascii="Times New Roman" w:eastAsia="標楷體" w:hAnsi="Times New Roman"/>
          <w:kern w:val="0"/>
          <w:szCs w:val="24"/>
        </w:rPr>
        <w:t xml:space="preserve">coordinate with </w:t>
      </w:r>
      <w:r w:rsidR="004D47F0">
        <w:rPr>
          <w:rFonts w:ascii="Times New Roman" w:eastAsia="標楷體" w:hAnsi="Times New Roman" w:hint="eastAsia"/>
          <w:kern w:val="0"/>
          <w:szCs w:val="24"/>
        </w:rPr>
        <w:t>C</w:t>
      </w:r>
      <w:r w:rsidR="00E4207B" w:rsidRPr="00E4207B">
        <w:rPr>
          <w:rFonts w:ascii="Times New Roman" w:eastAsia="標楷體" w:hAnsi="Times New Roman"/>
          <w:kern w:val="0"/>
          <w:szCs w:val="24"/>
        </w:rPr>
        <w:t xml:space="preserve">olleges in </w:t>
      </w:r>
      <w:r w:rsidR="003A0C22">
        <w:rPr>
          <w:rFonts w:ascii="Times New Roman" w:eastAsia="標楷體" w:hAnsi="Times New Roman" w:hint="eastAsia"/>
          <w:kern w:val="0"/>
          <w:szCs w:val="24"/>
        </w:rPr>
        <w:t xml:space="preserve">the </w:t>
      </w:r>
      <w:r w:rsidR="00E4207B" w:rsidRPr="00E4207B">
        <w:rPr>
          <w:rFonts w:ascii="Times New Roman" w:eastAsia="標楷體" w:hAnsi="Times New Roman"/>
          <w:kern w:val="0"/>
          <w:szCs w:val="24"/>
        </w:rPr>
        <w:t>develop</w:t>
      </w:r>
      <w:r w:rsidR="003A0C22">
        <w:rPr>
          <w:rFonts w:ascii="Times New Roman" w:eastAsia="標楷體" w:hAnsi="Times New Roman" w:hint="eastAsia"/>
          <w:kern w:val="0"/>
          <w:szCs w:val="24"/>
        </w:rPr>
        <w:t xml:space="preserve">ment of </w:t>
      </w:r>
      <w:r w:rsidRPr="00E4207B">
        <w:rPr>
          <w:rFonts w:ascii="Times New Roman" w:eastAsia="標楷體" w:hAnsi="Times New Roman"/>
          <w:kern w:val="0"/>
          <w:szCs w:val="24"/>
        </w:rPr>
        <w:t>operations.</w:t>
      </w:r>
    </w:p>
    <w:p w:rsidR="00985C55" w:rsidRPr="00C37130" w:rsidRDefault="00985C55" w:rsidP="004D78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="709" w:hanging="709"/>
        <w:jc w:val="both"/>
        <w:rPr>
          <w:rFonts w:ascii="標楷體" w:eastAsia="標楷體" w:hAnsi="標楷體"/>
          <w:kern w:val="0"/>
          <w:szCs w:val="24"/>
        </w:rPr>
      </w:pPr>
    </w:p>
    <w:p w:rsidR="00A764D1" w:rsidRPr="00766F62" w:rsidRDefault="00A764D1" w:rsidP="004D78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="709" w:hanging="709"/>
        <w:jc w:val="both"/>
        <w:rPr>
          <w:rFonts w:ascii="Times New Roman" w:eastAsia="標楷體" w:hAnsi="Times New Roman"/>
          <w:kern w:val="0"/>
          <w:szCs w:val="24"/>
        </w:rPr>
      </w:pPr>
      <w:r w:rsidRPr="00766F62">
        <w:rPr>
          <w:rFonts w:ascii="Times New Roman" w:eastAsia="標楷體" w:hAnsi="Times New Roman"/>
          <w:kern w:val="0"/>
          <w:szCs w:val="24"/>
        </w:rPr>
        <w:t>Article 2</w:t>
      </w:r>
    </w:p>
    <w:p w:rsidR="00A764D1" w:rsidRDefault="00A764D1" w:rsidP="00A764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 w:rsidRPr="00766F62">
        <w:rPr>
          <w:rFonts w:ascii="Times New Roman" w:eastAsia="標楷體" w:hAnsi="Times New Roman"/>
          <w:kern w:val="0"/>
          <w:szCs w:val="24"/>
        </w:rPr>
        <w:t xml:space="preserve">Budgeting for instruments </w:t>
      </w:r>
      <w:r w:rsidR="00E4207B" w:rsidRPr="00766F62">
        <w:rPr>
          <w:rFonts w:ascii="Times New Roman" w:eastAsia="標楷體" w:hAnsi="Times New Roman"/>
          <w:kern w:val="0"/>
          <w:szCs w:val="24"/>
        </w:rPr>
        <w:t xml:space="preserve">and equipment </w:t>
      </w:r>
      <w:r w:rsidRPr="00766F62">
        <w:rPr>
          <w:rFonts w:ascii="Times New Roman" w:eastAsia="標楷體" w:hAnsi="Times New Roman"/>
          <w:kern w:val="0"/>
          <w:szCs w:val="24"/>
        </w:rPr>
        <w:t>aim</w:t>
      </w:r>
      <w:r w:rsidR="00E4207B" w:rsidRPr="00766F62">
        <w:rPr>
          <w:rFonts w:ascii="Times New Roman" w:eastAsia="標楷體" w:hAnsi="Times New Roman"/>
          <w:kern w:val="0"/>
          <w:szCs w:val="24"/>
        </w:rPr>
        <w:t>s principally</w:t>
      </w:r>
      <w:r w:rsidRPr="00766F62">
        <w:rPr>
          <w:rFonts w:ascii="Times New Roman" w:eastAsia="標楷體" w:hAnsi="Times New Roman"/>
          <w:kern w:val="0"/>
          <w:szCs w:val="24"/>
        </w:rPr>
        <w:t xml:space="preserve"> at boosting </w:t>
      </w:r>
      <w:r w:rsidR="00E4207B" w:rsidRPr="00766F62">
        <w:rPr>
          <w:rFonts w:ascii="Times New Roman" w:eastAsia="標楷體" w:hAnsi="Times New Roman"/>
          <w:kern w:val="0"/>
          <w:szCs w:val="24"/>
        </w:rPr>
        <w:t>research capacity at</w:t>
      </w:r>
      <w:r w:rsidRPr="00766F62">
        <w:rPr>
          <w:rFonts w:ascii="Times New Roman" w:eastAsia="標楷體" w:hAnsi="Times New Roman"/>
          <w:kern w:val="0"/>
          <w:szCs w:val="24"/>
        </w:rPr>
        <w:t xml:space="preserve"> the University. </w:t>
      </w:r>
      <w:r w:rsidR="002E50A4">
        <w:rPr>
          <w:rFonts w:ascii="Times New Roman" w:eastAsia="標楷體" w:hAnsi="Times New Roman" w:hint="eastAsia"/>
          <w:kern w:val="0"/>
          <w:szCs w:val="24"/>
        </w:rPr>
        <w:t>I</w:t>
      </w:r>
      <w:r w:rsidRPr="00766F62">
        <w:rPr>
          <w:rFonts w:ascii="Times New Roman" w:eastAsia="標楷體" w:hAnsi="Times New Roman"/>
          <w:kern w:val="0"/>
          <w:szCs w:val="24"/>
        </w:rPr>
        <w:t>n co</w:t>
      </w:r>
      <w:r w:rsidR="008E25B2" w:rsidRPr="00766F62">
        <w:rPr>
          <w:rFonts w:ascii="Times New Roman" w:eastAsia="標楷體" w:hAnsi="Times New Roman"/>
          <w:kern w:val="0"/>
          <w:szCs w:val="24"/>
        </w:rPr>
        <w:t xml:space="preserve">ordination </w:t>
      </w:r>
      <w:r w:rsidRPr="00766F62">
        <w:rPr>
          <w:rFonts w:ascii="Times New Roman" w:eastAsia="標楷體" w:hAnsi="Times New Roman"/>
          <w:kern w:val="0"/>
          <w:szCs w:val="24"/>
        </w:rPr>
        <w:t xml:space="preserve">with </w:t>
      </w:r>
      <w:r w:rsidR="00076A63">
        <w:rPr>
          <w:rFonts w:ascii="Times New Roman" w:eastAsia="標楷體" w:hAnsi="Times New Roman" w:hint="eastAsia"/>
          <w:kern w:val="0"/>
          <w:szCs w:val="24"/>
        </w:rPr>
        <w:t xml:space="preserve">the </w:t>
      </w:r>
      <w:r w:rsidR="008E25B2" w:rsidRPr="00766F62">
        <w:rPr>
          <w:rFonts w:ascii="Times New Roman" w:eastAsia="標楷體" w:hAnsi="Times New Roman"/>
          <w:kern w:val="0"/>
          <w:szCs w:val="24"/>
        </w:rPr>
        <w:t xml:space="preserve">integrated projects at the </w:t>
      </w:r>
      <w:r w:rsidRPr="00766F62">
        <w:rPr>
          <w:rFonts w:ascii="Times New Roman" w:eastAsia="標楷體" w:hAnsi="Times New Roman"/>
          <w:kern w:val="0"/>
          <w:szCs w:val="24"/>
        </w:rPr>
        <w:t xml:space="preserve">University, </w:t>
      </w:r>
      <w:r w:rsidR="002E50A4">
        <w:rPr>
          <w:rFonts w:ascii="Times New Roman" w:eastAsia="標楷體" w:hAnsi="Times New Roman" w:hint="eastAsia"/>
          <w:kern w:val="0"/>
          <w:szCs w:val="24"/>
        </w:rPr>
        <w:t xml:space="preserve">the </w:t>
      </w:r>
      <w:r w:rsidR="008E25B2" w:rsidRPr="00766F62">
        <w:rPr>
          <w:rFonts w:ascii="Times New Roman" w:eastAsia="標楷體" w:hAnsi="Times New Roman"/>
          <w:kern w:val="0"/>
          <w:szCs w:val="24"/>
        </w:rPr>
        <w:t>plans of the Precision Instrument Center</w:t>
      </w:r>
      <w:r w:rsidRPr="00766F62">
        <w:rPr>
          <w:rFonts w:ascii="Times New Roman" w:eastAsia="標楷體" w:hAnsi="Times New Roman"/>
          <w:kern w:val="0"/>
          <w:szCs w:val="24"/>
        </w:rPr>
        <w:t xml:space="preserve">, </w:t>
      </w:r>
      <w:r w:rsidR="008E25B2" w:rsidRPr="00766F62">
        <w:rPr>
          <w:rFonts w:ascii="Times New Roman" w:eastAsia="標楷體" w:hAnsi="Times New Roman"/>
          <w:kern w:val="0"/>
          <w:szCs w:val="24"/>
        </w:rPr>
        <w:t xml:space="preserve">and the medium- and long-term </w:t>
      </w:r>
      <w:r w:rsidR="002E50A4">
        <w:rPr>
          <w:rFonts w:ascii="Times New Roman" w:eastAsia="標楷體" w:hAnsi="Times New Roman" w:hint="eastAsia"/>
          <w:kern w:val="0"/>
          <w:szCs w:val="24"/>
        </w:rPr>
        <w:t xml:space="preserve">development </w:t>
      </w:r>
      <w:r w:rsidR="008E25B2" w:rsidRPr="00766F62">
        <w:rPr>
          <w:rFonts w:ascii="Times New Roman" w:eastAsia="標楷體" w:hAnsi="Times New Roman"/>
          <w:kern w:val="0"/>
          <w:szCs w:val="24"/>
        </w:rPr>
        <w:t>plan</w:t>
      </w:r>
      <w:r w:rsidR="002E50A4">
        <w:rPr>
          <w:rFonts w:ascii="Times New Roman" w:eastAsia="標楷體" w:hAnsi="Times New Roman" w:hint="eastAsia"/>
          <w:kern w:val="0"/>
          <w:szCs w:val="24"/>
        </w:rPr>
        <w:t>s</w:t>
      </w:r>
      <w:r w:rsidR="002E50A4">
        <w:rPr>
          <w:rFonts w:ascii="Times New Roman" w:eastAsia="標楷體" w:hAnsi="Times New Roman"/>
          <w:kern w:val="0"/>
          <w:szCs w:val="24"/>
        </w:rPr>
        <w:t xml:space="preserve"> </w:t>
      </w:r>
      <w:r w:rsidR="002E50A4">
        <w:rPr>
          <w:rFonts w:ascii="Times New Roman" w:eastAsia="標楷體" w:hAnsi="Times New Roman" w:hint="eastAsia"/>
          <w:kern w:val="0"/>
          <w:szCs w:val="24"/>
        </w:rPr>
        <w:t xml:space="preserve">of </w:t>
      </w:r>
      <w:r w:rsidR="008E25B2" w:rsidRPr="00766F62">
        <w:rPr>
          <w:rFonts w:ascii="Times New Roman" w:eastAsia="標楷體" w:hAnsi="Times New Roman"/>
          <w:kern w:val="0"/>
          <w:szCs w:val="24"/>
        </w:rPr>
        <w:t>colleges</w:t>
      </w:r>
      <w:r w:rsidR="002E50A4">
        <w:rPr>
          <w:rFonts w:ascii="Times New Roman" w:eastAsia="標楷體" w:hAnsi="Times New Roman" w:hint="eastAsia"/>
          <w:kern w:val="0"/>
          <w:szCs w:val="24"/>
        </w:rPr>
        <w:t>, a special proposal may be submitted as part of the annual budget</w:t>
      </w:r>
      <w:r w:rsidRPr="00766F62">
        <w:rPr>
          <w:rFonts w:ascii="Times New Roman" w:eastAsia="標楷體" w:hAnsi="Times New Roman"/>
          <w:kern w:val="0"/>
          <w:szCs w:val="24"/>
        </w:rPr>
        <w:t xml:space="preserve">. </w:t>
      </w:r>
      <w:r w:rsidR="00766F62" w:rsidRPr="00766F62">
        <w:rPr>
          <w:rFonts w:ascii="Times New Roman" w:eastAsia="標楷體" w:hAnsi="Times New Roman"/>
          <w:kern w:val="0"/>
          <w:szCs w:val="24"/>
        </w:rPr>
        <w:t xml:space="preserve">A </w:t>
      </w:r>
      <w:r w:rsidR="003C72A1">
        <w:rPr>
          <w:rFonts w:ascii="Times New Roman" w:eastAsia="標楷體" w:hAnsi="Times New Roman"/>
          <w:kern w:val="0"/>
          <w:szCs w:val="24"/>
        </w:rPr>
        <w:t xml:space="preserve">College must provide a </w:t>
      </w:r>
      <w:r w:rsidR="00766F62" w:rsidRPr="00766F62">
        <w:rPr>
          <w:rFonts w:ascii="Times New Roman" w:eastAsia="標楷體" w:hAnsi="Times New Roman"/>
          <w:kern w:val="0"/>
          <w:szCs w:val="24"/>
        </w:rPr>
        <w:t xml:space="preserve">contribution worth thirty percent of </w:t>
      </w:r>
      <w:r w:rsidR="003C72A1">
        <w:rPr>
          <w:rFonts w:ascii="Times New Roman" w:eastAsia="標楷體" w:hAnsi="Times New Roman" w:hint="eastAsia"/>
          <w:kern w:val="0"/>
          <w:szCs w:val="24"/>
        </w:rPr>
        <w:t xml:space="preserve">the price of </w:t>
      </w:r>
      <w:r w:rsidR="00766F62" w:rsidRPr="00766F62">
        <w:rPr>
          <w:rFonts w:ascii="Times New Roman" w:eastAsia="標楷體" w:hAnsi="Times New Roman"/>
          <w:kern w:val="0"/>
          <w:szCs w:val="24"/>
        </w:rPr>
        <w:t>an instr</w:t>
      </w:r>
      <w:r w:rsidR="003C72A1">
        <w:rPr>
          <w:rFonts w:ascii="Times New Roman" w:eastAsia="標楷體" w:hAnsi="Times New Roman"/>
          <w:kern w:val="0"/>
          <w:szCs w:val="24"/>
        </w:rPr>
        <w:t xml:space="preserve">ument or piece of equipment </w:t>
      </w:r>
      <w:r w:rsidR="00766F62" w:rsidRPr="00766F62">
        <w:rPr>
          <w:rFonts w:ascii="Times New Roman" w:eastAsia="標楷體" w:hAnsi="Times New Roman"/>
          <w:kern w:val="0"/>
          <w:szCs w:val="24"/>
        </w:rPr>
        <w:t>when making the application.</w:t>
      </w:r>
    </w:p>
    <w:p w:rsidR="00766F62" w:rsidRPr="00766F62" w:rsidRDefault="00766F62" w:rsidP="00A764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</w:p>
    <w:p w:rsidR="00A764D1" w:rsidRPr="00766F62" w:rsidRDefault="00A764D1" w:rsidP="00A764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 w:rsidRPr="00766F62">
        <w:rPr>
          <w:rFonts w:ascii="Times New Roman" w:eastAsia="標楷體" w:hAnsi="Times New Roman"/>
          <w:kern w:val="0"/>
          <w:szCs w:val="24"/>
        </w:rPr>
        <w:t>Article 3</w:t>
      </w:r>
    </w:p>
    <w:p w:rsidR="00A764D1" w:rsidRPr="00766F62" w:rsidRDefault="00766F62" w:rsidP="00A764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An i</w:t>
      </w:r>
      <w:r w:rsidRPr="00766F62">
        <w:rPr>
          <w:rFonts w:ascii="Times New Roman" w:eastAsia="標楷體" w:hAnsi="Times New Roman"/>
          <w:kern w:val="0"/>
          <w:szCs w:val="24"/>
        </w:rPr>
        <w:t xml:space="preserve">nstrument </w:t>
      </w:r>
      <w:r>
        <w:rPr>
          <w:rFonts w:ascii="Times New Roman" w:eastAsia="標楷體" w:hAnsi="Times New Roman" w:hint="eastAsia"/>
          <w:kern w:val="0"/>
          <w:szCs w:val="24"/>
        </w:rPr>
        <w:t>or piece of</w:t>
      </w:r>
      <w:r w:rsidRPr="00766F62">
        <w:rPr>
          <w:rFonts w:ascii="Times New Roman" w:eastAsia="標楷體" w:hAnsi="Times New Roman"/>
          <w:kern w:val="0"/>
          <w:szCs w:val="24"/>
        </w:rPr>
        <w:t xml:space="preserve"> equipment must satisfy the following requ</w:t>
      </w:r>
      <w:r w:rsidR="003C72A1">
        <w:rPr>
          <w:rFonts w:ascii="Times New Roman" w:eastAsia="標楷體" w:hAnsi="Times New Roman"/>
          <w:kern w:val="0"/>
          <w:szCs w:val="24"/>
        </w:rPr>
        <w:t>irements in order to be a</w:t>
      </w:r>
      <w:r w:rsidR="00786EE8">
        <w:rPr>
          <w:rFonts w:ascii="Times New Roman" w:eastAsia="標楷體" w:hAnsi="Times New Roman" w:hint="eastAsia"/>
          <w:kern w:val="0"/>
          <w:szCs w:val="24"/>
        </w:rPr>
        <w:t>pproved for the</w:t>
      </w:r>
      <w:r w:rsidRPr="00766F62">
        <w:rPr>
          <w:rFonts w:ascii="Times New Roman" w:eastAsia="標楷體" w:hAnsi="Times New Roman"/>
          <w:kern w:val="0"/>
          <w:szCs w:val="24"/>
        </w:rPr>
        <w:t xml:space="preserve"> budget</w:t>
      </w:r>
      <w:r w:rsidR="00A764D1" w:rsidRPr="00766F62">
        <w:rPr>
          <w:rFonts w:ascii="Times New Roman" w:eastAsia="標楷體" w:hAnsi="Times New Roman"/>
          <w:kern w:val="0"/>
          <w:szCs w:val="24"/>
        </w:rPr>
        <w:t>:</w:t>
      </w:r>
    </w:p>
    <w:p w:rsidR="00A764D1" w:rsidRPr="00766F62" w:rsidRDefault="00766F62" w:rsidP="00A764D1">
      <w:pPr>
        <w:pStyle w:val="a7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 w:rsidRPr="00766F62">
        <w:rPr>
          <w:rFonts w:ascii="Times New Roman" w:eastAsia="標楷體" w:hAnsi="Times New Roman"/>
          <w:kern w:val="0"/>
          <w:szCs w:val="24"/>
        </w:rPr>
        <w:t xml:space="preserve">It </w:t>
      </w:r>
      <w:r w:rsidR="00A764D1" w:rsidRPr="00766F62">
        <w:rPr>
          <w:rFonts w:ascii="Times New Roman" w:eastAsia="標楷體" w:hAnsi="Times New Roman"/>
          <w:kern w:val="0"/>
          <w:szCs w:val="24"/>
        </w:rPr>
        <w:t xml:space="preserve">satisfies planning </w:t>
      </w:r>
      <w:r w:rsidRPr="00766F62">
        <w:rPr>
          <w:rFonts w:ascii="Times New Roman" w:eastAsia="標楷體" w:hAnsi="Times New Roman"/>
          <w:kern w:val="0"/>
          <w:szCs w:val="24"/>
        </w:rPr>
        <w:t xml:space="preserve">needs for an integrated project at the </w:t>
      </w:r>
      <w:r w:rsidR="00A764D1" w:rsidRPr="00766F62">
        <w:rPr>
          <w:rFonts w:ascii="Times New Roman" w:eastAsia="標楷體" w:hAnsi="Times New Roman"/>
          <w:kern w:val="0"/>
          <w:szCs w:val="24"/>
        </w:rPr>
        <w:t>University.</w:t>
      </w:r>
    </w:p>
    <w:p w:rsidR="00A764D1" w:rsidRPr="00766F62" w:rsidRDefault="003C72A1" w:rsidP="00A764D1">
      <w:pPr>
        <w:pStyle w:val="a7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It is a </w:t>
      </w:r>
      <w:r>
        <w:rPr>
          <w:rFonts w:ascii="Times New Roman" w:eastAsia="標楷體" w:hAnsi="Times New Roman" w:hint="eastAsia"/>
          <w:kern w:val="0"/>
          <w:szCs w:val="24"/>
        </w:rPr>
        <w:t>specialized</w:t>
      </w:r>
      <w:r w:rsidR="00766F62" w:rsidRPr="00766F62">
        <w:rPr>
          <w:rFonts w:ascii="Times New Roman" w:eastAsia="標楷體" w:hAnsi="Times New Roman"/>
          <w:kern w:val="0"/>
          <w:szCs w:val="24"/>
        </w:rPr>
        <w:t xml:space="preserve"> instrume</w:t>
      </w:r>
      <w:r>
        <w:rPr>
          <w:rFonts w:ascii="Times New Roman" w:eastAsia="標楷體" w:hAnsi="Times New Roman"/>
          <w:kern w:val="0"/>
          <w:szCs w:val="24"/>
        </w:rPr>
        <w:t xml:space="preserve">nt needed for </w:t>
      </w:r>
      <w:r>
        <w:rPr>
          <w:rFonts w:ascii="Times New Roman" w:eastAsia="標楷體" w:hAnsi="Times New Roman" w:hint="eastAsia"/>
          <w:kern w:val="0"/>
          <w:szCs w:val="24"/>
        </w:rPr>
        <w:t>key</w:t>
      </w:r>
      <w:r w:rsidR="00766F62" w:rsidRPr="00766F62">
        <w:rPr>
          <w:rFonts w:ascii="Times New Roman" w:eastAsia="標楷體" w:hAnsi="Times New Roman"/>
          <w:kern w:val="0"/>
          <w:szCs w:val="24"/>
        </w:rPr>
        <w:t xml:space="preserve"> research or teaching.</w:t>
      </w:r>
    </w:p>
    <w:p w:rsidR="00A764D1" w:rsidRDefault="007C10EF" w:rsidP="00A764D1">
      <w:pPr>
        <w:pStyle w:val="a7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 w:rsidRPr="007C10EF">
        <w:rPr>
          <w:rFonts w:ascii="Times New Roman" w:eastAsia="標楷體" w:hAnsi="Times New Roman"/>
          <w:kern w:val="0"/>
          <w:szCs w:val="24"/>
        </w:rPr>
        <w:t xml:space="preserve">The price of a single instrument is </w:t>
      </w:r>
      <w:r w:rsidR="00A764D1" w:rsidRPr="007C10EF">
        <w:rPr>
          <w:rFonts w:ascii="Times New Roman" w:eastAsia="標楷體" w:hAnsi="Times New Roman"/>
          <w:kern w:val="0"/>
          <w:szCs w:val="24"/>
        </w:rPr>
        <w:t>NT$500,00</w:t>
      </w:r>
      <w:r w:rsidRPr="007C10EF">
        <w:rPr>
          <w:rFonts w:ascii="Times New Roman" w:eastAsia="標楷體" w:hAnsi="Times New Roman"/>
          <w:kern w:val="0"/>
          <w:szCs w:val="24"/>
        </w:rPr>
        <w:t>0</w:t>
      </w:r>
      <w:r w:rsidR="003C72A1">
        <w:rPr>
          <w:rFonts w:ascii="Times New Roman" w:eastAsia="標楷體" w:hAnsi="Times New Roman" w:hint="eastAsia"/>
          <w:kern w:val="0"/>
          <w:szCs w:val="24"/>
        </w:rPr>
        <w:t xml:space="preserve"> or more</w:t>
      </w:r>
      <w:r w:rsidRPr="007C10EF">
        <w:rPr>
          <w:rFonts w:ascii="Times New Roman" w:eastAsia="標楷體" w:hAnsi="Times New Roman"/>
          <w:kern w:val="0"/>
          <w:szCs w:val="24"/>
        </w:rPr>
        <w:t>; items may not be combined to reach this total.</w:t>
      </w:r>
    </w:p>
    <w:p w:rsidR="007C10EF" w:rsidRPr="007C10EF" w:rsidRDefault="007C10EF" w:rsidP="007C10EF">
      <w:pPr>
        <w:pStyle w:val="a7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/>
          <w:kern w:val="0"/>
          <w:szCs w:val="24"/>
        </w:rPr>
      </w:pPr>
    </w:p>
    <w:p w:rsidR="00316AC0" w:rsidRPr="007C10EF" w:rsidRDefault="00316AC0" w:rsidP="00316A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 w:rsidRPr="007C10EF">
        <w:rPr>
          <w:rFonts w:ascii="Times New Roman" w:eastAsia="標楷體" w:hAnsi="Times New Roman"/>
          <w:kern w:val="0"/>
          <w:szCs w:val="24"/>
        </w:rPr>
        <w:t>Article 4</w:t>
      </w:r>
    </w:p>
    <w:p w:rsidR="00316AC0" w:rsidRPr="007C10EF" w:rsidRDefault="00316AC0" w:rsidP="00316A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P</w:t>
      </w:r>
      <w:r w:rsidRPr="007C10EF">
        <w:rPr>
          <w:rFonts w:ascii="Times New Roman" w:eastAsia="標楷體" w:hAnsi="Times New Roman"/>
          <w:kern w:val="0"/>
          <w:szCs w:val="24"/>
        </w:rPr>
        <w:t xml:space="preserve">rinciples </w:t>
      </w:r>
      <w:r>
        <w:rPr>
          <w:rFonts w:ascii="Times New Roman" w:eastAsia="標楷體" w:hAnsi="Times New Roman" w:hint="eastAsia"/>
          <w:kern w:val="0"/>
          <w:szCs w:val="24"/>
        </w:rPr>
        <w:t xml:space="preserve">of budget review for </w:t>
      </w:r>
      <w:r w:rsidRPr="007C10EF">
        <w:rPr>
          <w:rFonts w:ascii="Times New Roman" w:eastAsia="標楷體" w:hAnsi="Times New Roman"/>
          <w:kern w:val="0"/>
          <w:szCs w:val="24"/>
        </w:rPr>
        <w:t>instrument</w:t>
      </w:r>
      <w:r>
        <w:rPr>
          <w:rFonts w:ascii="Times New Roman" w:eastAsia="標楷體" w:hAnsi="Times New Roman" w:hint="eastAsia"/>
          <w:kern w:val="0"/>
          <w:szCs w:val="24"/>
        </w:rPr>
        <w:t>s</w:t>
      </w:r>
      <w:r w:rsidRPr="007C10EF"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kern w:val="0"/>
          <w:szCs w:val="24"/>
        </w:rPr>
        <w:t xml:space="preserve">and </w:t>
      </w:r>
      <w:r w:rsidRPr="007C10EF">
        <w:rPr>
          <w:rFonts w:ascii="Times New Roman" w:eastAsia="標楷體" w:hAnsi="Times New Roman"/>
          <w:kern w:val="0"/>
          <w:szCs w:val="24"/>
        </w:rPr>
        <w:t>equipment:</w:t>
      </w:r>
    </w:p>
    <w:p w:rsidR="00316AC0" w:rsidRPr="007C10EF" w:rsidRDefault="00316AC0" w:rsidP="00316AC0">
      <w:pPr>
        <w:pStyle w:val="a7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</w:t>
      </w:r>
      <w:r>
        <w:rPr>
          <w:rFonts w:ascii="Times New Roman" w:eastAsia="標楷體" w:hAnsi="Times New Roman" w:hint="eastAsia"/>
          <w:kern w:val="0"/>
          <w:szCs w:val="24"/>
        </w:rPr>
        <w:t>he equipment/instrument</w:t>
      </w:r>
      <w:r w:rsidRPr="007C10EF">
        <w:rPr>
          <w:rFonts w:ascii="Times New Roman" w:eastAsia="標楷體" w:hAnsi="Times New Roman"/>
          <w:kern w:val="0"/>
          <w:szCs w:val="24"/>
        </w:rPr>
        <w:t xml:space="preserve"> is useful for an integrated research project at the University.</w:t>
      </w:r>
    </w:p>
    <w:p w:rsidR="00316AC0" w:rsidRPr="007C10EF" w:rsidRDefault="00316AC0" w:rsidP="00316AC0">
      <w:pPr>
        <w:pStyle w:val="a7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</w:t>
      </w:r>
      <w:r>
        <w:rPr>
          <w:rFonts w:ascii="Times New Roman" w:eastAsia="標楷體" w:hAnsi="Times New Roman" w:hint="eastAsia"/>
          <w:kern w:val="0"/>
          <w:szCs w:val="24"/>
        </w:rPr>
        <w:t xml:space="preserve">he equipment/instrument </w:t>
      </w:r>
      <w:r w:rsidRPr="007C10EF">
        <w:rPr>
          <w:rFonts w:ascii="Times New Roman" w:eastAsia="標楷體" w:hAnsi="Times New Roman"/>
          <w:kern w:val="0"/>
          <w:szCs w:val="24"/>
        </w:rPr>
        <w:t>is needed for cross-disciplinary research either on-</w:t>
      </w:r>
      <w:r>
        <w:rPr>
          <w:rFonts w:ascii="Times New Roman" w:eastAsia="標楷體" w:hAnsi="Times New Roman" w:hint="eastAsia"/>
          <w:kern w:val="0"/>
          <w:szCs w:val="24"/>
        </w:rPr>
        <w:t>campus</w:t>
      </w:r>
      <w:r w:rsidRPr="007C10EF">
        <w:rPr>
          <w:rFonts w:ascii="Times New Roman" w:eastAsia="標楷體" w:hAnsi="Times New Roman"/>
          <w:kern w:val="0"/>
          <w:szCs w:val="24"/>
        </w:rPr>
        <w:t xml:space="preserve"> or</w:t>
      </w:r>
      <w:r>
        <w:rPr>
          <w:rFonts w:ascii="Times New Roman" w:eastAsia="標楷體" w:hAnsi="Times New Roman" w:hint="eastAsia"/>
          <w:kern w:val="0"/>
          <w:szCs w:val="24"/>
        </w:rPr>
        <w:t xml:space="preserve"> with a partner off</w:t>
      </w:r>
      <w:r>
        <w:rPr>
          <w:rFonts w:ascii="Times New Roman" w:eastAsia="標楷體" w:hAnsi="Times New Roman"/>
          <w:kern w:val="0"/>
          <w:szCs w:val="24"/>
        </w:rPr>
        <w:t>-campus</w:t>
      </w:r>
      <w:r>
        <w:rPr>
          <w:rFonts w:ascii="Times New Roman" w:eastAsia="標楷體" w:hAnsi="Times New Roman" w:hint="eastAsia"/>
          <w:kern w:val="0"/>
          <w:szCs w:val="24"/>
        </w:rPr>
        <w:t xml:space="preserve">. </w:t>
      </w:r>
      <w:r>
        <w:rPr>
          <w:rFonts w:ascii="Times New Roman" w:eastAsia="標楷體" w:hAnsi="Times New Roman"/>
          <w:kern w:val="0"/>
          <w:szCs w:val="24"/>
        </w:rPr>
        <w:t>T</w:t>
      </w:r>
      <w:r>
        <w:rPr>
          <w:rFonts w:ascii="Times New Roman" w:eastAsia="標楷體" w:hAnsi="Times New Roman" w:hint="eastAsia"/>
          <w:kern w:val="0"/>
          <w:szCs w:val="24"/>
        </w:rPr>
        <w:t>he equipment/instrument</w:t>
      </w:r>
      <w:r w:rsidRPr="007C10EF">
        <w:rPr>
          <w:rFonts w:ascii="Times New Roman" w:eastAsia="標楷體" w:hAnsi="Times New Roman"/>
          <w:kern w:val="0"/>
          <w:szCs w:val="24"/>
        </w:rPr>
        <w:t xml:space="preserve"> will be used frequently and by many individuals.</w:t>
      </w:r>
    </w:p>
    <w:p w:rsidR="00316AC0" w:rsidRPr="006959CF" w:rsidRDefault="00316AC0" w:rsidP="00316AC0">
      <w:pPr>
        <w:pStyle w:val="a7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 w:rsidRPr="006959CF">
        <w:rPr>
          <w:rFonts w:ascii="Times New Roman" w:eastAsia="標楷體" w:hAnsi="Times New Roman"/>
          <w:kern w:val="0"/>
          <w:szCs w:val="24"/>
        </w:rPr>
        <w:t>T</w:t>
      </w:r>
      <w:r>
        <w:rPr>
          <w:rFonts w:ascii="Times New Roman" w:eastAsia="標楷體" w:hAnsi="Times New Roman"/>
          <w:kern w:val="0"/>
          <w:szCs w:val="24"/>
        </w:rPr>
        <w:t xml:space="preserve">he </w:t>
      </w:r>
      <w:r>
        <w:rPr>
          <w:rFonts w:ascii="Times New Roman" w:eastAsia="標楷體" w:hAnsi="Times New Roman" w:hint="eastAsia"/>
          <w:kern w:val="0"/>
          <w:szCs w:val="24"/>
        </w:rPr>
        <w:t>project plan</w:t>
      </w:r>
      <w:r>
        <w:rPr>
          <w:rFonts w:ascii="Times New Roman" w:eastAsia="標楷體" w:hAnsi="Times New Roman"/>
          <w:kern w:val="0"/>
          <w:szCs w:val="24"/>
        </w:rPr>
        <w:t xml:space="preserve"> is complete</w:t>
      </w:r>
      <w:r>
        <w:rPr>
          <w:rFonts w:ascii="Times New Roman" w:eastAsia="標楷體" w:hAnsi="Times New Roman" w:hint="eastAsia"/>
          <w:kern w:val="0"/>
          <w:szCs w:val="24"/>
        </w:rPr>
        <w:t xml:space="preserve"> and</w:t>
      </w:r>
      <w:r w:rsidRPr="006959CF">
        <w:rPr>
          <w:rFonts w:ascii="Times New Roman" w:eastAsia="標楷體" w:hAnsi="Times New Roman"/>
          <w:kern w:val="0"/>
          <w:szCs w:val="24"/>
        </w:rPr>
        <w:t xml:space="preserve"> sufficiently demonstrates the importance</w:t>
      </w:r>
      <w:r>
        <w:rPr>
          <w:rFonts w:ascii="Times New Roman" w:eastAsia="標楷體" w:hAnsi="Times New Roman"/>
          <w:kern w:val="0"/>
          <w:szCs w:val="24"/>
        </w:rPr>
        <w:t xml:space="preserve"> of the </w:t>
      </w:r>
      <w:r>
        <w:rPr>
          <w:rFonts w:ascii="Times New Roman" w:eastAsia="標楷體" w:hAnsi="Times New Roman" w:hint="eastAsia"/>
          <w:kern w:val="0"/>
          <w:szCs w:val="24"/>
        </w:rPr>
        <w:t>initiative; the plan</w:t>
      </w:r>
      <w:r w:rsidRPr="006959CF">
        <w:rPr>
          <w:rFonts w:ascii="Times New Roman" w:eastAsia="標楷體" w:hAnsi="Times New Roman"/>
          <w:kern w:val="0"/>
          <w:szCs w:val="24"/>
        </w:rPr>
        <w:t xml:space="preserve"> provides detail</w:t>
      </w:r>
      <w:r>
        <w:rPr>
          <w:rFonts w:ascii="Times New Roman" w:eastAsia="標楷體" w:hAnsi="Times New Roman" w:hint="eastAsia"/>
          <w:kern w:val="0"/>
          <w:szCs w:val="24"/>
        </w:rPr>
        <w:t xml:space="preserve">s for the use of </w:t>
      </w:r>
      <w:r>
        <w:rPr>
          <w:rFonts w:ascii="Times New Roman" w:eastAsia="標楷體" w:hAnsi="Times New Roman"/>
          <w:kern w:val="0"/>
          <w:szCs w:val="24"/>
        </w:rPr>
        <w:t>space</w:t>
      </w:r>
      <w:r w:rsidRPr="006959CF"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kern w:val="0"/>
          <w:szCs w:val="24"/>
        </w:rPr>
        <w:t xml:space="preserve">as well as appropriate </w:t>
      </w:r>
      <w:r w:rsidR="00826792">
        <w:rPr>
          <w:rFonts w:ascii="Times New Roman" w:eastAsia="標楷體" w:hAnsi="Times New Roman" w:hint="eastAsia"/>
          <w:kern w:val="0"/>
          <w:szCs w:val="24"/>
        </w:rPr>
        <w:t xml:space="preserve">arrangements for </w:t>
      </w:r>
      <w:r w:rsidRPr="006959CF">
        <w:rPr>
          <w:rFonts w:ascii="Times New Roman" w:eastAsia="標楷體" w:hAnsi="Times New Roman"/>
          <w:kern w:val="0"/>
          <w:szCs w:val="24"/>
        </w:rPr>
        <w:t>management and maintenance personnel.</w:t>
      </w:r>
    </w:p>
    <w:p w:rsidR="00316AC0" w:rsidRPr="006959CF" w:rsidRDefault="00316AC0" w:rsidP="00316AC0">
      <w:pPr>
        <w:pStyle w:val="a7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 w:rsidRPr="006959CF">
        <w:rPr>
          <w:rFonts w:ascii="Times New Roman" w:eastAsia="標楷體" w:hAnsi="Times New Roman"/>
          <w:kern w:val="0"/>
          <w:szCs w:val="24"/>
        </w:rPr>
        <w:t>There is a matching contribution from the college or a source outside the University.</w:t>
      </w:r>
    </w:p>
    <w:p w:rsidR="00316AC0" w:rsidRPr="006959CF" w:rsidRDefault="00316AC0" w:rsidP="00316AC0">
      <w:pPr>
        <w:pStyle w:val="a7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 w:rsidRPr="006959CF">
        <w:rPr>
          <w:rFonts w:ascii="Times New Roman" w:eastAsia="標楷體" w:hAnsi="Times New Roman"/>
          <w:kern w:val="0"/>
          <w:szCs w:val="24"/>
        </w:rPr>
        <w:t>There are plans to generate revenue</w:t>
      </w:r>
      <w:r>
        <w:rPr>
          <w:rFonts w:ascii="Times New Roman" w:eastAsia="標楷體" w:hAnsi="Times New Roman" w:hint="eastAsia"/>
          <w:kern w:val="0"/>
          <w:szCs w:val="24"/>
        </w:rPr>
        <w:t xml:space="preserve"> through the project</w:t>
      </w:r>
      <w:r w:rsidRPr="006959CF">
        <w:rPr>
          <w:rFonts w:ascii="Times New Roman" w:eastAsia="標楷體" w:hAnsi="Times New Roman"/>
          <w:kern w:val="0"/>
          <w:szCs w:val="24"/>
        </w:rPr>
        <w:t>.</w:t>
      </w:r>
    </w:p>
    <w:p w:rsidR="00316AC0" w:rsidRPr="00316AC0" w:rsidRDefault="00316AC0" w:rsidP="00316A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kern w:val="0"/>
          <w:szCs w:val="24"/>
        </w:rPr>
      </w:pPr>
    </w:p>
    <w:p w:rsidR="00B775C3" w:rsidRPr="006959CF" w:rsidRDefault="00985C55" w:rsidP="004D78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="709" w:hanging="709"/>
        <w:jc w:val="both"/>
        <w:rPr>
          <w:rFonts w:ascii="Times New Roman" w:eastAsia="標楷體" w:hAnsi="Times New Roman"/>
          <w:kern w:val="0"/>
          <w:szCs w:val="24"/>
        </w:rPr>
      </w:pPr>
      <w:r w:rsidRPr="00C37130">
        <w:rPr>
          <w:rFonts w:ascii="標楷體" w:eastAsia="標楷體" w:hAnsi="標楷體" w:hint="eastAsia"/>
          <w:kern w:val="0"/>
          <w:szCs w:val="24"/>
        </w:rPr>
        <w:t>五、</w:t>
      </w:r>
      <w:r w:rsidRPr="00C37130">
        <w:rPr>
          <w:rFonts w:ascii="標楷體" w:eastAsia="標楷體" w:hAnsi="標楷體"/>
          <w:kern w:val="0"/>
          <w:szCs w:val="24"/>
        </w:rPr>
        <w:tab/>
      </w:r>
      <w:r w:rsidR="00B775C3" w:rsidRPr="006959CF">
        <w:rPr>
          <w:rFonts w:ascii="Times New Roman" w:eastAsia="標楷體" w:hAnsi="Times New Roman"/>
          <w:kern w:val="0"/>
          <w:szCs w:val="24"/>
        </w:rPr>
        <w:t>Article 5</w:t>
      </w:r>
    </w:p>
    <w:p w:rsidR="00B775C3" w:rsidRDefault="00316AC0" w:rsidP="001F5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Funding </w:t>
      </w:r>
      <w:r>
        <w:rPr>
          <w:rFonts w:ascii="Times New Roman" w:eastAsia="標楷體" w:hAnsi="Times New Roman" w:hint="eastAsia"/>
          <w:kern w:val="0"/>
          <w:szCs w:val="24"/>
        </w:rPr>
        <w:t>to purchase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kern w:val="0"/>
          <w:szCs w:val="24"/>
        </w:rPr>
        <w:t>key</w:t>
      </w:r>
      <w:r w:rsidR="00B775C3" w:rsidRPr="006959CF"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kern w:val="0"/>
          <w:szCs w:val="24"/>
        </w:rPr>
        <w:t xml:space="preserve">equipment and </w:t>
      </w:r>
      <w:r w:rsidR="00B775C3" w:rsidRPr="006959CF">
        <w:rPr>
          <w:rFonts w:ascii="Times New Roman" w:eastAsia="標楷體" w:hAnsi="Times New Roman"/>
          <w:kern w:val="0"/>
          <w:szCs w:val="24"/>
        </w:rPr>
        <w:t xml:space="preserve">instruments </w:t>
      </w:r>
      <w:r w:rsidR="006959CF" w:rsidRPr="006959CF">
        <w:rPr>
          <w:rFonts w:ascii="Times New Roman" w:eastAsia="標楷體" w:hAnsi="Times New Roman"/>
          <w:kern w:val="0"/>
          <w:szCs w:val="24"/>
        </w:rPr>
        <w:t>is supplied through grants and subsidie</w:t>
      </w:r>
      <w:r w:rsidR="00B775C3" w:rsidRPr="006959CF">
        <w:rPr>
          <w:rFonts w:ascii="Times New Roman" w:eastAsia="標楷體" w:hAnsi="Times New Roman"/>
          <w:kern w:val="0"/>
          <w:szCs w:val="24"/>
        </w:rPr>
        <w:t xml:space="preserve">s </w:t>
      </w:r>
      <w:r w:rsidR="006959CF" w:rsidRPr="006959CF">
        <w:rPr>
          <w:rFonts w:ascii="Times New Roman" w:eastAsia="標楷體" w:hAnsi="Times New Roman"/>
          <w:kern w:val="0"/>
          <w:szCs w:val="24"/>
        </w:rPr>
        <w:t>awarded by</w:t>
      </w:r>
      <w:r w:rsidR="00B775C3" w:rsidRPr="006959CF">
        <w:rPr>
          <w:rFonts w:ascii="Times New Roman" w:eastAsia="標楷體" w:hAnsi="Times New Roman"/>
          <w:kern w:val="0"/>
          <w:szCs w:val="24"/>
        </w:rPr>
        <w:t xml:space="preserve"> the Ministry of Education.</w:t>
      </w:r>
      <w:r w:rsidR="00B775C3">
        <w:rPr>
          <w:rFonts w:ascii="標楷體" w:eastAsia="標楷體" w:hAnsi="標楷體" w:hint="eastAsia"/>
          <w:kern w:val="0"/>
          <w:szCs w:val="24"/>
        </w:rPr>
        <w:t xml:space="preserve"> </w:t>
      </w:r>
      <w:r w:rsidR="00122481" w:rsidRPr="00122481">
        <w:rPr>
          <w:rFonts w:ascii="Times New Roman" w:eastAsia="標楷體" w:hAnsi="Times New Roman"/>
          <w:kern w:val="0"/>
          <w:szCs w:val="24"/>
        </w:rPr>
        <w:t xml:space="preserve">Funding will be disposed </w:t>
      </w:r>
      <w:r>
        <w:rPr>
          <w:rFonts w:ascii="Times New Roman" w:eastAsia="標楷體" w:hAnsi="Times New Roman" w:hint="eastAsia"/>
          <w:kern w:val="0"/>
          <w:szCs w:val="24"/>
        </w:rPr>
        <w:t xml:space="preserve">of </w:t>
      </w:r>
      <w:r w:rsidR="00122481" w:rsidRPr="00122481">
        <w:rPr>
          <w:rFonts w:ascii="Times New Roman" w:eastAsia="標楷體" w:hAnsi="Times New Roman"/>
          <w:kern w:val="0"/>
          <w:szCs w:val="24"/>
        </w:rPr>
        <w:t xml:space="preserve">in accordance with </w:t>
      </w:r>
      <w:r w:rsidR="001F58DE" w:rsidRPr="00122481">
        <w:rPr>
          <w:rFonts w:ascii="Times New Roman" w:eastAsia="標楷體" w:hAnsi="Times New Roman"/>
          <w:kern w:val="0"/>
          <w:szCs w:val="24"/>
        </w:rPr>
        <w:t>Fu Jen</w:t>
      </w:r>
      <w:r w:rsidR="00122481" w:rsidRPr="00122481">
        <w:rPr>
          <w:rFonts w:ascii="Times New Roman" w:eastAsia="標楷體" w:hAnsi="Times New Roman"/>
          <w:kern w:val="0"/>
          <w:szCs w:val="24"/>
        </w:rPr>
        <w:t xml:space="preserve"> Catholic University Guidelines for the Use of Ministry of Education Grants and Subsidies. The following i</w:t>
      </w:r>
      <w:r w:rsidR="00826792">
        <w:rPr>
          <w:rFonts w:ascii="Times New Roman" w:eastAsia="標楷體" w:hAnsi="Times New Roman"/>
          <w:kern w:val="0"/>
          <w:szCs w:val="24"/>
        </w:rPr>
        <w:t xml:space="preserve">tems are not eligible </w:t>
      </w:r>
      <w:r w:rsidR="00826792">
        <w:rPr>
          <w:rFonts w:ascii="Times New Roman" w:eastAsia="標楷體" w:hAnsi="Times New Roman" w:hint="eastAsia"/>
          <w:kern w:val="0"/>
          <w:szCs w:val="24"/>
        </w:rPr>
        <w:t>for</w:t>
      </w:r>
      <w:r w:rsidR="00122481" w:rsidRPr="00122481">
        <w:rPr>
          <w:rFonts w:ascii="Times New Roman" w:eastAsia="標楷體" w:hAnsi="Times New Roman"/>
          <w:kern w:val="0"/>
          <w:szCs w:val="24"/>
        </w:rPr>
        <w:t xml:space="preserve"> funding:</w:t>
      </w:r>
      <w:r w:rsidR="001F58DE" w:rsidRPr="00122481">
        <w:rPr>
          <w:rFonts w:ascii="Times New Roman" w:eastAsia="標楷體" w:hAnsi="Times New Roman"/>
          <w:kern w:val="0"/>
          <w:szCs w:val="24"/>
        </w:rPr>
        <w:t xml:space="preserve"> </w:t>
      </w:r>
      <w:r w:rsidR="00122481" w:rsidRPr="00122481">
        <w:rPr>
          <w:rFonts w:ascii="Times New Roman" w:eastAsia="標楷體" w:hAnsi="Times New Roman"/>
          <w:kern w:val="0"/>
          <w:szCs w:val="24"/>
        </w:rPr>
        <w:t>constructi</w:t>
      </w:r>
      <w:r>
        <w:rPr>
          <w:rFonts w:ascii="Times New Roman" w:eastAsia="標楷體" w:hAnsi="Times New Roman"/>
          <w:kern w:val="0"/>
          <w:szCs w:val="24"/>
        </w:rPr>
        <w:t xml:space="preserve">on </w:t>
      </w:r>
      <w:r>
        <w:rPr>
          <w:rFonts w:ascii="Times New Roman" w:eastAsia="標楷體" w:hAnsi="Times New Roman" w:hint="eastAsia"/>
          <w:kern w:val="0"/>
          <w:szCs w:val="24"/>
        </w:rPr>
        <w:t>project</w:t>
      </w:r>
      <w:r w:rsidR="00122481" w:rsidRPr="00122481">
        <w:rPr>
          <w:rFonts w:ascii="Times New Roman" w:eastAsia="標楷體" w:hAnsi="Times New Roman"/>
          <w:kern w:val="0"/>
          <w:szCs w:val="24"/>
        </w:rPr>
        <w:t>s</w:t>
      </w:r>
      <w:r w:rsidR="001F58DE" w:rsidRPr="00122481">
        <w:rPr>
          <w:rFonts w:ascii="Times New Roman" w:eastAsia="標楷體" w:hAnsi="Times New Roman"/>
          <w:kern w:val="0"/>
          <w:szCs w:val="24"/>
        </w:rPr>
        <w:t>, network equipment, server</w:t>
      </w:r>
      <w:r w:rsidR="00122481" w:rsidRPr="00122481">
        <w:rPr>
          <w:rFonts w:ascii="Times New Roman" w:eastAsia="標楷體" w:hAnsi="Times New Roman"/>
          <w:kern w:val="0"/>
          <w:szCs w:val="24"/>
        </w:rPr>
        <w:t>s, office furniture, and desk</w:t>
      </w:r>
      <w:r>
        <w:rPr>
          <w:rFonts w:ascii="Times New Roman" w:eastAsia="標楷體" w:hAnsi="Times New Roman" w:hint="eastAsia"/>
          <w:kern w:val="0"/>
          <w:szCs w:val="24"/>
        </w:rPr>
        <w:t>s and</w:t>
      </w:r>
      <w:r w:rsidR="001F58DE" w:rsidRPr="00122481">
        <w:rPr>
          <w:rFonts w:ascii="Times New Roman" w:eastAsia="標楷體" w:hAnsi="Times New Roman"/>
          <w:kern w:val="0"/>
          <w:szCs w:val="24"/>
        </w:rPr>
        <w:t xml:space="preserve"> chairs. </w:t>
      </w:r>
    </w:p>
    <w:p w:rsidR="00122481" w:rsidRPr="00C37130" w:rsidRDefault="00122481" w:rsidP="001F5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kern w:val="0"/>
          <w:szCs w:val="24"/>
        </w:rPr>
      </w:pPr>
    </w:p>
    <w:p w:rsidR="001F58DE" w:rsidRPr="001D0295" w:rsidRDefault="00985C55" w:rsidP="004D78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="709" w:hanging="709"/>
        <w:jc w:val="both"/>
        <w:rPr>
          <w:rFonts w:ascii="Times New Roman" w:eastAsia="標楷體" w:hAnsi="Times New Roman"/>
          <w:kern w:val="0"/>
          <w:szCs w:val="24"/>
        </w:rPr>
      </w:pPr>
      <w:r w:rsidRPr="00C37130">
        <w:rPr>
          <w:rFonts w:ascii="標楷體" w:eastAsia="標楷體" w:hAnsi="標楷體" w:hint="eastAsia"/>
          <w:kern w:val="0"/>
          <w:szCs w:val="24"/>
        </w:rPr>
        <w:lastRenderedPageBreak/>
        <w:t>六、</w:t>
      </w:r>
      <w:r w:rsidRPr="00C37130">
        <w:rPr>
          <w:rFonts w:ascii="標楷體" w:eastAsia="標楷體" w:hAnsi="標楷體"/>
          <w:kern w:val="0"/>
          <w:szCs w:val="24"/>
        </w:rPr>
        <w:tab/>
      </w:r>
      <w:r w:rsidR="001F58DE" w:rsidRPr="001D0295">
        <w:rPr>
          <w:rFonts w:ascii="Times New Roman" w:eastAsia="標楷體" w:hAnsi="Times New Roman"/>
          <w:kern w:val="0"/>
          <w:szCs w:val="24"/>
        </w:rPr>
        <w:t>Article 6</w:t>
      </w:r>
    </w:p>
    <w:p w:rsidR="001F58DE" w:rsidRDefault="001F58DE" w:rsidP="001F5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 w:rsidRPr="001D0295">
        <w:rPr>
          <w:rFonts w:ascii="Times New Roman" w:eastAsia="標楷體" w:hAnsi="Times New Roman"/>
          <w:kern w:val="0"/>
          <w:szCs w:val="24"/>
        </w:rPr>
        <w:t xml:space="preserve">In order to promote </w:t>
      </w:r>
      <w:r w:rsidR="00122481" w:rsidRPr="001D0295">
        <w:rPr>
          <w:rFonts w:ascii="Times New Roman" w:eastAsia="標楷體" w:hAnsi="Times New Roman"/>
          <w:kern w:val="0"/>
          <w:szCs w:val="24"/>
        </w:rPr>
        <w:t>resource sharing at the University</w:t>
      </w:r>
      <w:r w:rsidRPr="001D0295">
        <w:rPr>
          <w:rFonts w:ascii="Times New Roman" w:eastAsia="標楷體" w:hAnsi="Times New Roman"/>
          <w:kern w:val="0"/>
          <w:szCs w:val="24"/>
        </w:rPr>
        <w:t xml:space="preserve">, all instruments </w:t>
      </w:r>
      <w:r w:rsidR="00122481" w:rsidRPr="001D0295">
        <w:rPr>
          <w:rFonts w:ascii="Times New Roman" w:eastAsia="標楷體" w:hAnsi="Times New Roman"/>
          <w:kern w:val="0"/>
          <w:szCs w:val="24"/>
        </w:rPr>
        <w:t xml:space="preserve">and equipment </w:t>
      </w:r>
      <w:r w:rsidRPr="001D0295">
        <w:rPr>
          <w:rFonts w:ascii="Times New Roman" w:eastAsia="標楷體" w:hAnsi="Times New Roman"/>
          <w:kern w:val="0"/>
          <w:szCs w:val="24"/>
        </w:rPr>
        <w:t>p</w:t>
      </w:r>
      <w:r w:rsidR="001D0295" w:rsidRPr="001D0295">
        <w:rPr>
          <w:rFonts w:ascii="Times New Roman" w:eastAsia="標楷體" w:hAnsi="Times New Roman"/>
          <w:kern w:val="0"/>
          <w:szCs w:val="24"/>
        </w:rPr>
        <w:t xml:space="preserve">urchased through the Guidelines will be entered in the </w:t>
      </w:r>
      <w:r w:rsidRPr="001D0295">
        <w:rPr>
          <w:rFonts w:ascii="Times New Roman" w:eastAsia="標楷體" w:hAnsi="Times New Roman"/>
          <w:kern w:val="0"/>
          <w:szCs w:val="24"/>
        </w:rPr>
        <w:t>F</w:t>
      </w:r>
      <w:r w:rsidR="001D0295" w:rsidRPr="001D0295">
        <w:rPr>
          <w:rFonts w:ascii="Times New Roman" w:eastAsia="標楷體" w:hAnsi="Times New Roman"/>
          <w:kern w:val="0"/>
          <w:szCs w:val="24"/>
        </w:rPr>
        <w:t>u Jen Catholic University</w:t>
      </w:r>
      <w:r w:rsidRPr="001D0295">
        <w:rPr>
          <w:rFonts w:ascii="Times New Roman" w:eastAsia="標楷體" w:hAnsi="Times New Roman"/>
          <w:kern w:val="0"/>
          <w:szCs w:val="24"/>
        </w:rPr>
        <w:t xml:space="preserve"> Equipment </w:t>
      </w:r>
      <w:r w:rsidR="001D0295" w:rsidRPr="001D0295">
        <w:rPr>
          <w:rFonts w:ascii="Times New Roman" w:eastAsia="標楷體" w:hAnsi="Times New Roman"/>
          <w:kern w:val="0"/>
          <w:szCs w:val="24"/>
        </w:rPr>
        <w:t xml:space="preserve">Sharing </w:t>
      </w:r>
      <w:r w:rsidRPr="001D0295">
        <w:rPr>
          <w:rFonts w:ascii="Times New Roman" w:eastAsia="標楷體" w:hAnsi="Times New Roman"/>
          <w:kern w:val="0"/>
          <w:szCs w:val="24"/>
        </w:rPr>
        <w:t xml:space="preserve">Management System, and will be </w:t>
      </w:r>
      <w:r w:rsidR="001D0295" w:rsidRPr="001D0295">
        <w:rPr>
          <w:rFonts w:ascii="Times New Roman" w:eastAsia="標楷體" w:hAnsi="Times New Roman"/>
          <w:kern w:val="0"/>
          <w:szCs w:val="24"/>
        </w:rPr>
        <w:t xml:space="preserve">available for all University members to </w:t>
      </w:r>
      <w:r w:rsidRPr="001D0295">
        <w:rPr>
          <w:rFonts w:ascii="Times New Roman" w:eastAsia="標楷體" w:hAnsi="Times New Roman"/>
          <w:kern w:val="0"/>
          <w:szCs w:val="24"/>
        </w:rPr>
        <w:t>use.</w:t>
      </w:r>
    </w:p>
    <w:p w:rsidR="001D0295" w:rsidRPr="001D0295" w:rsidRDefault="001D0295" w:rsidP="001F5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</w:p>
    <w:p w:rsidR="001F58DE" w:rsidRPr="00263EDC" w:rsidRDefault="001F58DE" w:rsidP="004D78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="709" w:hanging="709"/>
        <w:jc w:val="both"/>
        <w:rPr>
          <w:rFonts w:ascii="Times New Roman" w:eastAsia="標楷體" w:hAnsi="Times New Roman"/>
          <w:kern w:val="0"/>
          <w:szCs w:val="24"/>
        </w:rPr>
      </w:pPr>
      <w:r w:rsidRPr="00263EDC">
        <w:rPr>
          <w:rFonts w:ascii="Times New Roman" w:eastAsia="標楷體" w:hAnsi="Times New Roman"/>
          <w:kern w:val="0"/>
          <w:szCs w:val="24"/>
        </w:rPr>
        <w:t>Article 7</w:t>
      </w:r>
    </w:p>
    <w:p w:rsidR="00263EDC" w:rsidRDefault="006D38B6" w:rsidP="006D38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 w:rsidRPr="00263EDC">
        <w:rPr>
          <w:rFonts w:ascii="Times New Roman" w:eastAsia="標楷體" w:hAnsi="Times New Roman"/>
          <w:kern w:val="0"/>
          <w:szCs w:val="24"/>
        </w:rPr>
        <w:t>The Office of Research and Development may retain a portion</w:t>
      </w:r>
      <w:r w:rsidR="00263EDC" w:rsidRPr="00263EDC">
        <w:rPr>
          <w:rFonts w:ascii="Times New Roman" w:eastAsia="標楷體" w:hAnsi="Times New Roman"/>
          <w:kern w:val="0"/>
          <w:szCs w:val="24"/>
        </w:rPr>
        <w:t xml:space="preserve"> of </w:t>
      </w:r>
      <w:r w:rsidR="00F00C4A">
        <w:rPr>
          <w:rFonts w:ascii="Times New Roman" w:eastAsia="標楷體" w:hAnsi="Times New Roman" w:hint="eastAsia"/>
          <w:kern w:val="0"/>
          <w:szCs w:val="24"/>
        </w:rPr>
        <w:t xml:space="preserve">the </w:t>
      </w:r>
      <w:r w:rsidR="00076A63">
        <w:rPr>
          <w:rFonts w:ascii="Times New Roman" w:eastAsia="標楷體" w:hAnsi="Times New Roman" w:hint="eastAsia"/>
          <w:kern w:val="0"/>
          <w:szCs w:val="24"/>
        </w:rPr>
        <w:t xml:space="preserve">total </w:t>
      </w:r>
      <w:r w:rsidRPr="00263EDC">
        <w:rPr>
          <w:rFonts w:ascii="Times New Roman" w:eastAsia="標楷體" w:hAnsi="Times New Roman"/>
          <w:kern w:val="0"/>
          <w:szCs w:val="24"/>
        </w:rPr>
        <w:t xml:space="preserve">budget </w:t>
      </w:r>
      <w:r w:rsidR="00F00C4A">
        <w:rPr>
          <w:rFonts w:ascii="Times New Roman" w:eastAsia="標楷體" w:hAnsi="Times New Roman" w:hint="eastAsia"/>
          <w:kern w:val="0"/>
          <w:szCs w:val="24"/>
        </w:rPr>
        <w:t>in order</w:t>
      </w:r>
      <w:r w:rsidR="00F00C4A">
        <w:rPr>
          <w:rFonts w:ascii="Times New Roman" w:eastAsia="標楷體" w:hAnsi="Times New Roman"/>
          <w:kern w:val="0"/>
          <w:szCs w:val="24"/>
        </w:rPr>
        <w:t xml:space="preserve"> to </w:t>
      </w:r>
      <w:r w:rsidR="000D6AF1">
        <w:rPr>
          <w:rFonts w:ascii="Times New Roman" w:eastAsia="標楷體" w:hAnsi="Times New Roman" w:hint="eastAsia"/>
          <w:kern w:val="0"/>
          <w:szCs w:val="24"/>
        </w:rPr>
        <w:t>maintain</w:t>
      </w:r>
      <w:r w:rsidR="00263EDC" w:rsidRPr="00263EDC">
        <w:rPr>
          <w:rFonts w:ascii="Times New Roman" w:eastAsia="標楷體" w:hAnsi="Times New Roman"/>
          <w:kern w:val="0"/>
          <w:szCs w:val="24"/>
        </w:rPr>
        <w:t xml:space="preserve"> </w:t>
      </w:r>
      <w:r w:rsidR="00076A63">
        <w:rPr>
          <w:rFonts w:ascii="Times New Roman" w:eastAsia="標楷體" w:hAnsi="Times New Roman" w:hint="eastAsia"/>
          <w:kern w:val="0"/>
          <w:szCs w:val="24"/>
        </w:rPr>
        <w:t xml:space="preserve">budget </w:t>
      </w:r>
      <w:r w:rsidRPr="00263EDC">
        <w:rPr>
          <w:rFonts w:ascii="Times New Roman" w:eastAsia="標楷體" w:hAnsi="Times New Roman"/>
          <w:kern w:val="0"/>
          <w:szCs w:val="24"/>
        </w:rPr>
        <w:t>flexib</w:t>
      </w:r>
      <w:r w:rsidR="000D6AF1">
        <w:rPr>
          <w:rFonts w:ascii="Times New Roman" w:eastAsia="標楷體" w:hAnsi="Times New Roman" w:hint="eastAsia"/>
          <w:kern w:val="0"/>
          <w:szCs w:val="24"/>
        </w:rPr>
        <w:t>i</w:t>
      </w:r>
      <w:r w:rsidRPr="00263EDC">
        <w:rPr>
          <w:rFonts w:ascii="Times New Roman" w:eastAsia="標楷體" w:hAnsi="Times New Roman"/>
          <w:kern w:val="0"/>
          <w:szCs w:val="24"/>
        </w:rPr>
        <w:t>l</w:t>
      </w:r>
      <w:r w:rsidR="00076A63">
        <w:rPr>
          <w:rFonts w:ascii="Times New Roman" w:eastAsia="標楷體" w:hAnsi="Times New Roman" w:hint="eastAsia"/>
          <w:kern w:val="0"/>
          <w:szCs w:val="24"/>
        </w:rPr>
        <w:t>ity</w:t>
      </w:r>
      <w:r w:rsidR="00F00C4A">
        <w:rPr>
          <w:rFonts w:ascii="Times New Roman" w:eastAsia="標楷體" w:hAnsi="Times New Roman" w:hint="eastAsia"/>
          <w:kern w:val="0"/>
          <w:szCs w:val="24"/>
        </w:rPr>
        <w:t>.</w:t>
      </w:r>
    </w:p>
    <w:p w:rsidR="00F00C4A" w:rsidRPr="00263EDC" w:rsidRDefault="00F00C4A" w:rsidP="006D38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</w:p>
    <w:p w:rsidR="006D38B6" w:rsidRPr="00263EDC" w:rsidRDefault="006D38B6" w:rsidP="00AA571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="709" w:hanging="709"/>
        <w:jc w:val="both"/>
        <w:rPr>
          <w:rFonts w:ascii="Times New Roman" w:eastAsia="標楷體" w:hAnsi="Times New Roman"/>
          <w:kern w:val="0"/>
          <w:szCs w:val="24"/>
        </w:rPr>
      </w:pPr>
      <w:bookmarkStart w:id="0" w:name="_GoBack"/>
      <w:bookmarkEnd w:id="0"/>
      <w:r w:rsidRPr="00263EDC">
        <w:rPr>
          <w:rFonts w:ascii="Times New Roman" w:eastAsia="標楷體" w:hAnsi="Times New Roman"/>
          <w:kern w:val="0"/>
          <w:szCs w:val="24"/>
        </w:rPr>
        <w:t>Article 8</w:t>
      </w:r>
    </w:p>
    <w:p w:rsidR="006D38B6" w:rsidRPr="00263EDC" w:rsidRDefault="006D38B6" w:rsidP="006D38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 w:rsidRPr="00263EDC">
        <w:rPr>
          <w:rFonts w:ascii="Times New Roman" w:eastAsia="標楷體" w:hAnsi="Times New Roman"/>
          <w:kern w:val="0"/>
          <w:szCs w:val="24"/>
        </w:rPr>
        <w:t>The Guidelines were passed by the Executive Council and will be promulgated and implemented after the approval of the President. The same procedure will be followed for each amendment.</w:t>
      </w:r>
    </w:p>
    <w:sectPr w:rsidR="006D38B6" w:rsidRPr="00263EDC" w:rsidSect="000976E3">
      <w:type w:val="continuous"/>
      <w:pgSz w:w="11920" w:h="16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2C" w:rsidRDefault="00392A2C" w:rsidP="008F25D2">
      <w:r>
        <w:separator/>
      </w:r>
    </w:p>
  </w:endnote>
  <w:endnote w:type="continuationSeparator" w:id="0">
    <w:p w:rsidR="00392A2C" w:rsidRDefault="00392A2C" w:rsidP="008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2C" w:rsidRDefault="00392A2C" w:rsidP="008F25D2">
      <w:r>
        <w:separator/>
      </w:r>
    </w:p>
  </w:footnote>
  <w:footnote w:type="continuationSeparator" w:id="0">
    <w:p w:rsidR="00392A2C" w:rsidRDefault="00392A2C" w:rsidP="008F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7543"/>
    <w:multiLevelType w:val="hybridMultilevel"/>
    <w:tmpl w:val="E82EDF54"/>
    <w:lvl w:ilvl="0" w:tplc="BF885B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5E0307"/>
    <w:multiLevelType w:val="hybridMultilevel"/>
    <w:tmpl w:val="1A7EB39A"/>
    <w:lvl w:ilvl="0" w:tplc="DC401DF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D2"/>
    <w:rsid w:val="00070C68"/>
    <w:rsid w:val="00076A63"/>
    <w:rsid w:val="000976E3"/>
    <w:rsid w:val="000B5F76"/>
    <w:rsid w:val="000D6AF1"/>
    <w:rsid w:val="00122481"/>
    <w:rsid w:val="0014119B"/>
    <w:rsid w:val="00193D17"/>
    <w:rsid w:val="001D0295"/>
    <w:rsid w:val="001E0693"/>
    <w:rsid w:val="001F58DE"/>
    <w:rsid w:val="00263EDC"/>
    <w:rsid w:val="002E476F"/>
    <w:rsid w:val="002E50A4"/>
    <w:rsid w:val="00316AC0"/>
    <w:rsid w:val="00392A2C"/>
    <w:rsid w:val="003A0C22"/>
    <w:rsid w:val="003C72A1"/>
    <w:rsid w:val="00445DD2"/>
    <w:rsid w:val="00495E0D"/>
    <w:rsid w:val="0049614D"/>
    <w:rsid w:val="004A58F6"/>
    <w:rsid w:val="004C35C6"/>
    <w:rsid w:val="004D47F0"/>
    <w:rsid w:val="004D78E3"/>
    <w:rsid w:val="00505178"/>
    <w:rsid w:val="0053712E"/>
    <w:rsid w:val="006959CF"/>
    <w:rsid w:val="006D05B1"/>
    <w:rsid w:val="006D38B6"/>
    <w:rsid w:val="006E045A"/>
    <w:rsid w:val="00721090"/>
    <w:rsid w:val="00766F62"/>
    <w:rsid w:val="0077668B"/>
    <w:rsid w:val="00786EE8"/>
    <w:rsid w:val="007C10EF"/>
    <w:rsid w:val="007C4A11"/>
    <w:rsid w:val="00826792"/>
    <w:rsid w:val="00877DC6"/>
    <w:rsid w:val="008E25B2"/>
    <w:rsid w:val="008F25D2"/>
    <w:rsid w:val="008F7DBD"/>
    <w:rsid w:val="00985C55"/>
    <w:rsid w:val="00A21069"/>
    <w:rsid w:val="00A764D1"/>
    <w:rsid w:val="00AA571B"/>
    <w:rsid w:val="00AA6D34"/>
    <w:rsid w:val="00AF3822"/>
    <w:rsid w:val="00B14739"/>
    <w:rsid w:val="00B775C3"/>
    <w:rsid w:val="00C37130"/>
    <w:rsid w:val="00CC5C78"/>
    <w:rsid w:val="00D240A1"/>
    <w:rsid w:val="00E4207B"/>
    <w:rsid w:val="00EB69E6"/>
    <w:rsid w:val="00F0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DDED5"/>
  <w14:defaultImageDpi w14:val="0"/>
  <w15:docId w15:val="{29046747-A1DE-4AA1-BF3D-801CD9C4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F25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F25D2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4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2018-05-01T08:06:00Z</dcterms:created>
  <dcterms:modified xsi:type="dcterms:W3CDTF">2018-05-01T08:07:00Z</dcterms:modified>
</cp:coreProperties>
</file>